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kinsoku/>
        <w:overflowPunct/>
        <w:topLinePunct w:val="0"/>
        <w:autoSpaceDE/>
        <w:autoSpaceDN/>
        <w:bidi w:val="0"/>
        <w:adjustRightInd/>
        <w:snapToGrid/>
        <w:spacing w:line="360" w:lineRule="auto"/>
        <w:ind w:firstLine="562" w:firstLineChars="200"/>
        <w:jc w:val="center"/>
        <w:textAlignment w:val="auto"/>
        <w:rPr>
          <w:rFonts w:eastAsia="黑体"/>
          <w:b/>
          <w:sz w:val="28"/>
        </w:rPr>
      </w:pPr>
      <w:r>
        <w:rPr>
          <w:rFonts w:eastAsia="黑体"/>
          <w:b/>
          <w:sz w:val="28"/>
        </w:rPr>
        <w:t>电子商务环境下我国中小型物流企业生存对策研究</w:t>
      </w:r>
    </w:p>
    <w:p>
      <w:pPr>
        <w:pStyle w:val="9"/>
        <w:keepNext w:val="0"/>
        <w:keepLines w:val="0"/>
        <w:pageBreakBefore w:val="0"/>
        <w:kinsoku/>
        <w:overflowPunct/>
        <w:topLinePunct w:val="0"/>
        <w:autoSpaceDE/>
        <w:autoSpaceDN/>
        <w:bidi w:val="0"/>
        <w:adjustRightInd/>
        <w:snapToGrid/>
        <w:spacing w:line="360" w:lineRule="auto"/>
        <w:ind w:firstLine="482" w:firstLineChars="200"/>
        <w:jc w:val="center"/>
        <w:textAlignment w:val="auto"/>
        <w:rPr>
          <w:rFonts w:hint="eastAsia"/>
          <w:sz w:val="24"/>
        </w:rPr>
      </w:pPr>
      <w:r>
        <w:rPr>
          <w:rFonts w:hint="eastAsia"/>
          <w:sz w:val="24"/>
        </w:rPr>
        <w:t>潘茂文</w:t>
      </w:r>
    </w:p>
    <w:p>
      <w:pPr>
        <w:pStyle w:val="9"/>
        <w:keepNext w:val="0"/>
        <w:keepLines w:val="0"/>
        <w:pageBreakBefore w:val="0"/>
        <w:kinsoku/>
        <w:overflowPunct/>
        <w:topLinePunct w:val="0"/>
        <w:autoSpaceDE/>
        <w:autoSpaceDN/>
        <w:bidi w:val="0"/>
        <w:adjustRightInd/>
        <w:snapToGrid/>
        <w:spacing w:line="360" w:lineRule="auto"/>
        <w:ind w:firstLine="482" w:firstLineChars="200"/>
        <w:jc w:val="center"/>
        <w:textAlignment w:val="auto"/>
        <w:rPr>
          <w:rFonts w:hint="default" w:eastAsia="宋体"/>
          <w:sz w:val="24"/>
          <w:lang w:val="en-US" w:eastAsia="zh-CN"/>
        </w:rPr>
      </w:pPr>
      <w:r>
        <w:rPr>
          <w:rFonts w:hint="eastAsia"/>
          <w:sz w:val="24"/>
        </w:rPr>
        <w:t>陕西工商职业学院</w:t>
      </w:r>
      <w:r>
        <w:rPr>
          <w:rFonts w:hint="eastAsia"/>
          <w:sz w:val="24"/>
          <w:lang w:val="en-US" w:eastAsia="zh-CN"/>
        </w:rPr>
        <w:t xml:space="preserve"> 陕西 西安 </w:t>
      </w:r>
      <w:r>
        <w:rPr>
          <w:rFonts w:ascii="Arial" w:hAnsi="Arial" w:eastAsia="宋体" w:cs="Arial"/>
          <w:i w:val="0"/>
          <w:iCs w:val="0"/>
          <w:caps w:val="0"/>
          <w:color w:val="333333"/>
          <w:spacing w:val="0"/>
          <w:sz w:val="24"/>
          <w:szCs w:val="19"/>
          <w:shd w:val="clear" w:fill="FFFFFF"/>
        </w:rPr>
        <w:t>710119</w:t>
      </w:r>
    </w:p>
    <w:p>
      <w:pPr>
        <w:keepNext w:val="0"/>
        <w:keepLines w:val="0"/>
        <w:pageBreakBefore w:val="0"/>
        <w:kinsoku/>
        <w:overflowPunct/>
        <w:topLinePunct w:val="0"/>
        <w:autoSpaceDE/>
        <w:autoSpaceDN/>
        <w:bidi w:val="0"/>
        <w:adjustRightInd/>
        <w:snapToGrid/>
        <w:spacing w:line="360" w:lineRule="auto"/>
        <w:ind w:firstLine="422" w:firstLineChars="200"/>
        <w:textAlignment w:val="auto"/>
        <w:rPr>
          <w:rFonts w:eastAsia="楷体"/>
          <w:sz w:val="21"/>
        </w:rPr>
      </w:pPr>
      <w:r>
        <w:rPr>
          <w:rFonts w:hint="eastAsia" w:eastAsia="黑体"/>
          <w:b/>
          <w:sz w:val="21"/>
          <w:lang w:eastAsia="zh-CN"/>
        </w:rPr>
        <w:t>[摘 要]</w:t>
      </w:r>
      <w:r>
        <w:rPr>
          <w:rFonts w:eastAsia="楷体"/>
          <w:sz w:val="21"/>
        </w:rPr>
        <w:t>电子商务环境下，我国中小型物流企业面临着运输、仓储、配送等方面的压力，竞争加剧，发展模式亟需转变。中小型物流企业应积极参与到电子商务中，不断增强自身实力，完善自己的网络建设，积极进行品牌塑造，实现信息技术的有效应用。
电子商务作为一种新的商业模式，极大地促进了物流业的发展。我国中小型物流企业正处于发展阶段，应抓住机遇，迎接挑战。本文首先分析了电子商务环境下中小型物流企业存在的问题及原因，并就中小型物流企业如何在电子商务环境下生存提出了相关对策。</w:t>
      </w:r>
    </w:p>
    <w:p>
      <w:pPr>
        <w:keepNext w:val="0"/>
        <w:keepLines w:val="0"/>
        <w:pageBreakBefore w:val="0"/>
        <w:kinsoku/>
        <w:overflowPunct/>
        <w:topLinePunct w:val="0"/>
        <w:autoSpaceDE/>
        <w:autoSpaceDN/>
        <w:bidi w:val="0"/>
        <w:adjustRightInd/>
        <w:snapToGrid/>
        <w:spacing w:line="360" w:lineRule="auto"/>
        <w:ind w:firstLine="422" w:firstLineChars="200"/>
        <w:textAlignment w:val="auto"/>
        <w:rPr>
          <w:rFonts w:eastAsia="楷体"/>
          <w:sz w:val="21"/>
        </w:rPr>
      </w:pPr>
      <w:r>
        <w:rPr>
          <w:rFonts w:hint="eastAsia" w:eastAsia="黑体"/>
          <w:b/>
          <w:sz w:val="21"/>
          <w:lang w:eastAsia="zh-CN"/>
        </w:rPr>
        <w:t>[关键词]</w:t>
      </w:r>
      <w:r>
        <w:rPr>
          <w:rFonts w:eastAsia="楷体"/>
          <w:sz w:val="21"/>
        </w:rPr>
        <w:t>电子商务；物流企业；发展模式
</w:t>
      </w:r>
    </w:p>
    <w:p>
      <w:pPr>
        <w:keepNext w:val="0"/>
        <w:keepLines w:val="0"/>
        <w:pageBreakBefore w:val="0"/>
        <w:widowControl w:val="0"/>
        <w:kinsoku/>
        <w:wordWrap/>
        <w:overflowPunct/>
        <w:topLinePunct w:val="0"/>
        <w:bidi w:val="0"/>
        <w:adjustRightInd/>
        <w:snapToGrid/>
        <w:spacing w:line="360" w:lineRule="auto"/>
        <w:ind w:firstLine="422" w:firstLineChars="200"/>
        <w:textAlignment w:val="auto"/>
        <w:rPr>
          <w:rFonts w:hint="default" w:ascii="楷体" w:hAnsi="楷体" w:eastAsia="楷体" w:cs="楷体"/>
          <w:sz w:val="21"/>
          <w:szCs w:val="21"/>
          <w:highlight w:val="none"/>
          <w:lang w:val="en-US" w:eastAsia="zh-CN"/>
        </w:rPr>
      </w:pPr>
      <w:r>
        <w:rPr>
          <w:rFonts w:hint="eastAsia" w:ascii="黑体" w:hAnsi="黑体" w:eastAsia="黑体" w:cs="黑体"/>
          <w:b/>
          <w:bCs/>
          <w:sz w:val="21"/>
          <w:szCs w:val="21"/>
          <w:highlight w:val="none"/>
          <w:lang w:val="en-US" w:eastAsia="zh-CN"/>
        </w:rPr>
        <w:t>[中图分类号]</w:t>
      </w:r>
      <w:r>
        <w:rPr>
          <w:rFonts w:hint="eastAsia" w:ascii="黑体" w:hAnsi="黑体" w:eastAsia="黑体" w:cs="黑体"/>
          <w:b/>
          <w:bCs/>
          <w:sz w:val="18"/>
          <w:szCs w:val="18"/>
          <w:highlight w:val="none"/>
          <w:lang w:val="en-US" w:eastAsia="zh-CN"/>
        </w:rPr>
        <w:t xml:space="preserve"> </w:t>
      </w:r>
      <w:r>
        <w:rPr>
          <w:rFonts w:hint="eastAsia" w:ascii="楷体" w:hAnsi="楷体" w:eastAsia="楷体" w:cs="楷体"/>
          <w:sz w:val="21"/>
          <w:szCs w:val="21"/>
          <w:highlight w:val="none"/>
          <w:lang w:val="en-US" w:eastAsia="zh-CN"/>
        </w:rPr>
        <w:t xml:space="preserve">G641 </w:t>
      </w:r>
      <w:r>
        <w:rPr>
          <w:rFonts w:hint="eastAsia" w:ascii="黑体" w:hAnsi="黑体" w:eastAsia="黑体" w:cs="黑体"/>
          <w:b/>
          <w:bCs/>
          <w:sz w:val="21"/>
          <w:szCs w:val="21"/>
          <w:highlight w:val="none"/>
          <w:lang w:val="en-US" w:eastAsia="zh-CN"/>
        </w:rPr>
        <w:t>[文献标识码]</w:t>
      </w:r>
      <w:r>
        <w:rPr>
          <w:rFonts w:hint="eastAsia" w:ascii="黑体" w:hAnsi="黑体" w:eastAsia="黑体" w:cs="黑体"/>
          <w:b/>
          <w:bCs/>
          <w:sz w:val="18"/>
          <w:szCs w:val="18"/>
          <w:highlight w:val="none"/>
          <w:lang w:val="en-US" w:eastAsia="zh-CN"/>
        </w:rPr>
        <w:t xml:space="preserve">A </w:t>
      </w:r>
      <w:r>
        <w:rPr>
          <w:rFonts w:hint="eastAsia" w:ascii="黑体" w:hAnsi="黑体" w:eastAsia="黑体" w:cs="黑体"/>
          <w:b/>
          <w:bCs/>
          <w:sz w:val="21"/>
          <w:szCs w:val="21"/>
          <w:highlight w:val="none"/>
          <w:lang w:val="en-US" w:eastAsia="zh-CN"/>
        </w:rPr>
        <w:t>[文章编号]</w:t>
      </w:r>
      <w:r>
        <w:rPr>
          <w:rFonts w:hint="eastAsia" w:ascii="楷体" w:hAnsi="楷体" w:eastAsia="楷体" w:cs="楷体"/>
          <w:sz w:val="21"/>
          <w:szCs w:val="21"/>
          <w:highlight w:val="none"/>
          <w:lang w:val="en-US" w:eastAsia="zh-CN"/>
        </w:rPr>
        <w:t xml:space="preserve">1647-9265(2024)-0015-06 </w:t>
      </w:r>
      <w:r>
        <w:rPr>
          <w:rFonts w:hint="eastAsia" w:ascii="黑体" w:hAnsi="黑体" w:eastAsia="黑体" w:cs="黑体"/>
          <w:b/>
          <w:bCs/>
          <w:sz w:val="21"/>
          <w:szCs w:val="21"/>
          <w:highlight w:val="none"/>
          <w:lang w:val="en-US" w:eastAsia="zh-CN"/>
        </w:rPr>
        <w:t>[收稿日期]</w:t>
      </w:r>
      <w:r>
        <w:rPr>
          <w:rFonts w:hint="eastAsia" w:ascii="楷体" w:hAnsi="楷体" w:eastAsia="楷体" w:cs="楷体"/>
          <w:sz w:val="21"/>
          <w:szCs w:val="21"/>
          <w:highlight w:val="none"/>
          <w:lang w:val="en-US" w:eastAsia="zh-CN"/>
        </w:rPr>
        <w:t>2024-02</w:t>
      </w:r>
      <w:r>
        <w:rPr>
          <w:rFonts w:hint="eastAsia" w:ascii="楷体" w:hAnsi="楷体" w:eastAsia="楷体" w:cs="楷体"/>
          <w:b/>
          <w:bCs/>
          <w:sz w:val="18"/>
          <w:szCs w:val="18"/>
          <w:highlight w:val="none"/>
          <w:lang w:val="en-US" w:eastAsia="zh-CN"/>
        </w:rPr>
        <w:t>-</w:t>
      </w:r>
      <w:r>
        <w:rPr>
          <w:rFonts w:hint="eastAsia" w:ascii="楷体" w:hAnsi="楷体" w:eastAsia="楷体" w:cs="楷体"/>
          <w:sz w:val="21"/>
          <w:szCs w:val="21"/>
          <w:highlight w:val="none"/>
          <w:lang w:val="en-US" w:eastAsia="zh-CN"/>
        </w:rPr>
        <w:t xml:space="preserve">28                                                       </w:t>
      </w:r>
    </w:p>
    <w:p>
      <w:pPr>
        <w:pStyle w:val="10"/>
        <w:keepNext w:val="0"/>
        <w:keepLines w:val="0"/>
        <w:pageBreakBefore w:val="0"/>
        <w:kinsoku/>
        <w:overflowPunct/>
        <w:topLinePunct w:val="0"/>
        <w:autoSpaceDE/>
        <w:autoSpaceDN/>
        <w:bidi w:val="0"/>
        <w:adjustRightInd/>
        <w:snapToGrid/>
        <w:spacing w:line="360" w:lineRule="auto"/>
        <w:textAlignment w:val="auto"/>
        <w:rPr>
          <w:sz w:val="24"/>
        </w:rPr>
        <w:sectPr>
          <w:headerReference r:id="rId3" w:type="default"/>
          <w:footerReference r:id="rId4" w:type="default"/>
          <w:pgSz w:w="11906" w:h="16838"/>
          <w:pgMar w:top="1134" w:right="1134" w:bottom="1134" w:left="1134" w:header="720" w:footer="720" w:gutter="0"/>
          <w:cols w:space="720" w:num="1"/>
          <w:docGrid w:type="lines" w:linePitch="312" w:charSpace="0"/>
        </w:sectPr>
      </w:pPr>
    </w:p>
    <w:p>
      <w:pPr>
        <w:pStyle w:val="10"/>
        <w:keepNext w:val="0"/>
        <w:keepLines w:val="0"/>
        <w:pageBreakBefore w:val="0"/>
        <w:kinsoku/>
        <w:overflowPunct/>
        <w:topLinePunct w:val="0"/>
        <w:autoSpaceDE/>
        <w:autoSpaceDN/>
        <w:bidi w:val="0"/>
        <w:adjustRightInd/>
        <w:snapToGrid/>
        <w:spacing w:line="360" w:lineRule="auto"/>
        <w:textAlignment w:val="auto"/>
        <w:rPr>
          <w:sz w:val="24"/>
        </w:rPr>
      </w:pPr>
      <w:r>
        <w:rPr>
          <w:sz w:val="24"/>
        </w:rPr>
        <w:t>一、问题分析</w:t>
      </w:r>
    </w:p>
    <w:p>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rPr>
          <w:rFonts w:hint="eastAsia" w:eastAsia="宋体"/>
          <w:sz w:val="24"/>
          <w:lang w:eastAsia="zh-CN"/>
        </w:rPr>
      </w:pPr>
      <w:r>
        <w:rPr>
          <w:sz w:val="24"/>
        </w:rPr>
        <w:t>在电子商务环境下，中小型物流企业面临着运输、仓储、配送等方面的压力，而这些压力的产生，主要是因为：我国中小型物流企业数量众多，在信息技术方面，大多数企业并不先进，信息技术应用水平较低；我国中小型物流企业中，多数是中小企业，数量众多；物流从业人员素质偏低；在业务方面，中小型物流企业主要以传统的运输、仓储为主，缺乏创新意识和服务能力。同时，我国中小型物流企业面临着激烈的市场竞争。</w:t>
      </w:r>
    </w:p>
    <w:p>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rPr>
          <w:sz w:val="24"/>
        </w:rPr>
      </w:pPr>
      <w:r>
        <w:rPr>
          <w:sz w:val="24"/>
        </w:rPr>
        <w:t>电子商务环境下，中小型物流企业需要寻找新的发展模式。一方面是自身实力的提升。随着电子商务的发展和普及，中小型物流企业应当抓住这一机遇，积极参与到电子商务中去，不断增强自身实力；另一方面是建立自己的网络。中小企业可以利用互联网开展业务，充分利用电子商务平台进行宣传和推广；积极拓展业务范围，实现电子商务与传统业务相结合。</w:t>
      </w:r>
    </w:p>
    <w:p>
      <w:pPr>
        <w:pStyle w:val="10"/>
        <w:keepNext w:val="0"/>
        <w:keepLines w:val="0"/>
        <w:pageBreakBefore w:val="0"/>
        <w:kinsoku/>
        <w:overflowPunct/>
        <w:topLinePunct w:val="0"/>
        <w:autoSpaceDE/>
        <w:autoSpaceDN/>
        <w:bidi w:val="0"/>
        <w:adjustRightInd/>
        <w:snapToGrid/>
        <w:spacing w:line="360" w:lineRule="auto"/>
        <w:ind w:firstLine="482" w:firstLineChars="200"/>
        <w:textAlignment w:val="auto"/>
        <w:rPr>
          <w:sz w:val="24"/>
        </w:rPr>
      </w:pPr>
      <w:r>
        <w:rPr>
          <w:sz w:val="24"/>
        </w:rPr>
        <w:t>二、发展对策</w:t>
      </w:r>
    </w:p>
    <w:p>
      <w:pPr>
        <w:keepNext w:val="0"/>
        <w:keepLines w:val="0"/>
        <w:pageBreakBefore w:val="0"/>
        <w:kinsoku/>
        <w:overflowPunct/>
        <w:topLinePunct w:val="0"/>
        <w:autoSpaceDE/>
        <w:autoSpaceDN/>
        <w:bidi w:val="0"/>
        <w:adjustRightInd/>
        <w:snapToGrid/>
        <w:spacing w:line="360" w:lineRule="auto"/>
        <w:ind w:right="-233" w:rightChars="-111" w:firstLine="480" w:firstLineChars="200"/>
        <w:jc w:val="left"/>
        <w:textAlignment w:val="auto"/>
        <w:rPr>
          <w:rFonts w:hint="eastAsia" w:eastAsia="宋体"/>
          <w:sz w:val="24"/>
          <w:lang w:eastAsia="zh-CN"/>
        </w:rPr>
      </w:pPr>
      <w:r>
        <w:rPr>
          <w:sz w:val="24"/>
        </w:rPr>
        <w:t>1.加强基础设施建设，提高自身竞争力。由于资金、技术及管理能力的限制，我国中小型物流企业在基础设施建设上与国外企业存在较大差距。首先要加大对仓储设施的投入，合理规划布局，提高仓库的利用率；其次要加大对信息技术的投入力度，实现物流信息的标准化和规范化，建立健全信息系统；再次要加强物流人才培养，提高从业人员的素质。</w:t>
      </w:r>
    </w:p>
    <w:p>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rPr>
          <w:rFonts w:hint="eastAsia" w:eastAsia="宋体"/>
          <w:sz w:val="24"/>
          <w:lang w:eastAsia="zh-CN"/>
        </w:rPr>
      </w:pPr>
      <w:r>
        <w:rPr>
          <w:sz w:val="24"/>
        </w:rPr>
        <w:t>2.大力发展第三方物流。在电子商务环境下，第三方物流可以提供一揽子解决方案。第三方物流企业可以根据客户需要提供一体化物流服务，也可以提供专业化的第三方物流服务。第三方物流企业在配送时采用客户订单方式进行运作，有利于降低成本，提高服务质量。同时第三方物流企业能够为客户提供个性化的服务。</w:t>
      </w:r>
    </w:p>
    <w:p>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rPr>
          <w:rFonts w:hint="eastAsia" w:eastAsia="宋体"/>
          <w:sz w:val="24"/>
          <w:lang w:eastAsia="zh-CN"/>
        </w:rPr>
      </w:pPr>
      <w:r>
        <w:rPr>
          <w:sz w:val="24"/>
        </w:rPr>
        <w:t>3.树立品牌意识。中小企业应树立品牌意识和质量意识，增强产品竞争力。中小企业要积极进行品牌塑造，建立品牌形象。通过创新商业模式和打造个性化品牌来提高企业知名度和美誉度。同时要建立科学有效的企业管理制度，使企业实现规范化、标准化管理。</w:t>
      </w:r>
    </w:p>
    <w:p>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rPr>
          <w:sz w:val="24"/>
        </w:rPr>
      </w:pPr>
      <w:r>
        <w:rPr>
          <w:sz w:val="24"/>
        </w:rPr>
        <w:t>4.注重电子商务人才培养和引进。通过培训、教育、实践等方式来提高员工素质和专业水平；引进高学历人才来完善企业的管理体系；吸引优秀人才加入到物流行业中来。</w:t>
      </w:r>
    </w:p>
    <w:p>
      <w:pPr>
        <w:pStyle w:val="10"/>
        <w:keepNext w:val="0"/>
        <w:keepLines w:val="0"/>
        <w:pageBreakBefore w:val="0"/>
        <w:kinsoku/>
        <w:overflowPunct/>
        <w:topLinePunct w:val="0"/>
        <w:autoSpaceDE/>
        <w:autoSpaceDN/>
        <w:bidi w:val="0"/>
        <w:adjustRightInd/>
        <w:snapToGrid/>
        <w:spacing w:line="360" w:lineRule="auto"/>
        <w:ind w:firstLine="482" w:firstLineChars="200"/>
        <w:textAlignment w:val="auto"/>
        <w:rPr>
          <w:sz w:val="24"/>
        </w:rPr>
      </w:pPr>
      <w:r>
        <w:rPr>
          <w:sz w:val="24"/>
        </w:rPr>
        <w:t>三、参与电子商务的具体措施</w:t>
      </w:r>
    </w:p>
    <w:p>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rPr>
          <w:rFonts w:hint="eastAsia" w:eastAsia="宋体"/>
          <w:sz w:val="24"/>
          <w:lang w:eastAsia="zh-CN"/>
        </w:rPr>
      </w:pPr>
      <w:r>
        <w:rPr>
          <w:sz w:val="24"/>
        </w:rPr>
        <w:t>以客户为中心，提供优质服务。首先，应向客户提供个性化、差异化的服务；其次，要为客户提供良好的购物体验；再次，要加强对客户信息的管理和分析，使其得到增值服务。</w:t>
      </w:r>
    </w:p>
    <w:p>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rPr>
          <w:rFonts w:hint="eastAsia" w:eastAsia="宋体"/>
          <w:sz w:val="24"/>
          <w:lang w:eastAsia="zh-CN"/>
        </w:rPr>
      </w:pPr>
      <w:r>
        <w:rPr>
          <w:sz w:val="24"/>
        </w:rPr>
        <w:t>以信息技术为手段，提升企业竞争力。信息技术是中小型物流企业参与电子商务的重要手段。首先，中小型物流企业应积极应用现代信息技术和通讯技术。其次，应加强对信息系统的管理和维护。</w:t>
      </w:r>
    </w:p>
    <w:p>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rPr>
          <w:rFonts w:hint="eastAsia" w:eastAsia="宋体"/>
          <w:sz w:val="24"/>
          <w:lang w:eastAsia="zh-CN"/>
        </w:rPr>
      </w:pPr>
      <w:r>
        <w:rPr>
          <w:sz w:val="24"/>
        </w:rPr>
        <w:t>加强与第三方物流企业合作。</w:t>
      </w:r>
    </w:p>
    <w:p>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rPr>
          <w:rFonts w:hint="eastAsia" w:eastAsia="宋体"/>
          <w:sz w:val="24"/>
          <w:lang w:eastAsia="zh-CN"/>
        </w:rPr>
      </w:pPr>
      <w:r>
        <w:rPr>
          <w:sz w:val="24"/>
        </w:rPr>
        <w:t>第三方物流企业是电子商务发展中的重要参与者，可以为中小型物流企业提供完整的供应链解决方案。中小型物流企业可以通过与第三方物流企业合作，利用其先进的管理理念和雄厚的资金实力以及丰富的物流服务经验，完善自己的业务流程和管理模式，通过业务合作来提升自身实力。</w:t>
      </w:r>
    </w:p>
    <w:p>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rPr>
          <w:rFonts w:hint="eastAsia" w:eastAsia="宋体"/>
          <w:sz w:val="24"/>
          <w:lang w:eastAsia="zh-CN"/>
        </w:rPr>
      </w:pPr>
      <w:r>
        <w:rPr>
          <w:sz w:val="24"/>
        </w:rPr>
        <w:t>完善网络建设，树立品牌形象。网络建设是电子商务发展中最为重要的一部分工作。中小型物流企业应积极参与到网络建设中去，建立自己独立完整的物流配送体系和仓储体系。其次，应积极塑造品牌形象。品牌形象是一个企业在市场中占有一席之地的关键所在。中小型物流企业应加强自己在客户心中的品牌形象和信誉度，努力提高自己在客户心中的地位和作用。</w:t>
      </w:r>
    </w:p>
    <w:p>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rPr>
          <w:sz w:val="24"/>
        </w:rPr>
      </w:pPr>
      <w:r>
        <w:rPr>
          <w:sz w:val="24"/>
        </w:rPr>
        <w:t>中小型物流企业应积极参与到电子商务中去，与第三方物流公司展开合作，实现资源共享、优势互补、共同发展的目的。</w:t>
      </w:r>
    </w:p>
    <w:p>
      <w:pPr>
        <w:pStyle w:val="10"/>
        <w:keepNext w:val="0"/>
        <w:keepLines w:val="0"/>
        <w:pageBreakBefore w:val="0"/>
        <w:kinsoku/>
        <w:overflowPunct/>
        <w:topLinePunct w:val="0"/>
        <w:autoSpaceDE/>
        <w:autoSpaceDN/>
        <w:bidi w:val="0"/>
        <w:adjustRightInd/>
        <w:snapToGrid/>
        <w:spacing w:line="360" w:lineRule="auto"/>
        <w:ind w:firstLine="482" w:firstLineChars="200"/>
        <w:textAlignment w:val="auto"/>
        <w:rPr>
          <w:sz w:val="24"/>
        </w:rPr>
      </w:pPr>
      <w:r>
        <w:rPr>
          <w:sz w:val="24"/>
        </w:rPr>
        <w:t>四、总结</w:t>
      </w:r>
    </w:p>
    <w:p>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rPr>
          <w:rFonts w:hint="eastAsia" w:eastAsia="宋体"/>
          <w:sz w:val="24"/>
          <w:lang w:eastAsia="zh-CN"/>
        </w:rPr>
      </w:pPr>
      <w:r>
        <w:rPr>
          <w:sz w:val="24"/>
        </w:rPr>
        <w:t>通过本文的分析可以看出，中小型物流企业在电子商务环境下的生存主要存在着信息技术水平低、基础设施薄弱、客户服务意识不足等问题，而造成这些问题的主要原因在于企业缺乏资金、技术和人才，也缺乏相关法律法规和政策的支持。因此，中小型物流企业要想在电子商务环境下生存下去，必须采取一系列有效措施：第一，增强企业自身实力，建立现代化管理模式。中小型物流企业应积极主动参与电子商务活动，提高自己的信息化水平；第二，完善网络建设，积极发展电子商务；第三，加强与供应商的合作关系，努力构建稳固的供应链体系；第四，积极培养人才并建立物流人才培养机制。中小型物流企业只有加强自身建设，完善管理模式，加强与供应商的合作关系才能在电子商务环境下生存下去。</w:t>
      </w:r>
    </w:p>
    <w:p>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rPr>
          <w:sz w:val="24"/>
        </w:rPr>
      </w:pPr>
      <w:r>
        <w:rPr>
          <w:sz w:val="24"/>
        </w:rPr>
        <w:t>目前我国中小型物流企业存在着融资难、经营成本高、运输渠道不畅等问题。由于其本身实力较弱且受到信息技术水平低的限制，要想在电子商务环境下生存下去难度很大。但是只要采取适当措施解决这些问题并不断完善自身建设，就能够在电子商务环境下获得更大发展。本文旨在通过对我国中小型物流企业存在问题的分析，提出一些解决对策以求在电子商务环境下中小型物流企业能健康成长。</w:t>
      </w:r>
    </w:p>
    <w:p>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rPr>
          <w:rFonts w:hint="eastAsia" w:eastAsia="楷体"/>
          <w:sz w:val="24"/>
          <w:lang w:val="en-US" w:eastAsia="zh-CN"/>
        </w:rPr>
      </w:pPr>
      <w:r>
        <w:rPr>
          <w:rFonts w:hint="eastAsia" w:eastAsia="楷体"/>
          <w:sz w:val="24"/>
          <w:lang w:val="en-US" w:eastAsia="zh-CN"/>
        </w:rPr>
        <w:t>参考文献：</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ascii="Times New Roman" w:hAnsi="Times New Roman" w:eastAsia="楷体" w:cs="Times New Roman"/>
          <w:sz w:val="24"/>
        </w:rPr>
      </w:pPr>
      <w:r>
        <w:rPr>
          <w:rFonts w:hint="eastAsia" w:ascii="Times New Roman" w:hAnsi="Times New Roman" w:eastAsia="楷体" w:cs="Times New Roman"/>
          <w:sz w:val="24"/>
          <w:lang w:val="en-US" w:eastAsia="zh-CN"/>
        </w:rPr>
        <w:t>[1]</w:t>
      </w:r>
      <w:r>
        <w:rPr>
          <w:rFonts w:hint="eastAsia" w:ascii="Times New Roman" w:hAnsi="Times New Roman" w:eastAsia="楷体" w:cs="Times New Roman"/>
          <w:sz w:val="24"/>
          <w:lang w:val="en-US" w:eastAsia="zh-CN"/>
        </w:rPr>
        <w:fldChar w:fldCharType="begin"/>
      </w:r>
      <w:r>
        <w:rPr>
          <w:rFonts w:hint="eastAsia" w:ascii="Times New Roman" w:hAnsi="Times New Roman" w:eastAsia="楷体" w:cs="Times New Roman"/>
          <w:sz w:val="24"/>
          <w:lang w:val="en-US" w:eastAsia="zh-CN"/>
        </w:rPr>
        <w:instrText xml:space="preserve"> HYPERLINK "https://s.wanfangdata.com.cn/paper?q=%E4%BD%9C%E8%80%85:"%E6%9E%97%E7%BF%8A"" \t "https://d.wanfangdata.com.cn/periodical/_blank" </w:instrText>
      </w:r>
      <w:r>
        <w:rPr>
          <w:rFonts w:hint="eastAsia" w:ascii="Times New Roman" w:hAnsi="Times New Roman" w:eastAsia="楷体" w:cs="Times New Roman"/>
          <w:sz w:val="24"/>
          <w:lang w:val="en-US" w:eastAsia="zh-CN"/>
        </w:rPr>
        <w:fldChar w:fldCharType="separate"/>
      </w:r>
      <w:r>
        <w:rPr>
          <w:rFonts w:hint="eastAsia" w:ascii="Times New Roman" w:hAnsi="Times New Roman" w:eastAsia="楷体" w:cs="Times New Roman"/>
          <w:sz w:val="24"/>
        </w:rPr>
        <w:t>林翊</w:t>
      </w:r>
      <w:r>
        <w:rPr>
          <w:rFonts w:hint="eastAsia" w:ascii="Times New Roman" w:hAnsi="Times New Roman" w:eastAsia="楷体" w:cs="Times New Roman"/>
          <w:sz w:val="24"/>
          <w:lang w:val="en-US" w:eastAsia="zh-CN"/>
        </w:rPr>
        <w:fldChar w:fldCharType="end"/>
      </w:r>
      <w:r>
        <w:rPr>
          <w:rFonts w:hint="eastAsia" w:ascii="Times New Roman" w:hAnsi="Times New Roman" w:eastAsia="楷体" w:cs="Times New Roman"/>
          <w:sz w:val="24"/>
          <w:lang w:val="en-US" w:eastAsia="zh-CN"/>
        </w:rPr>
        <w:t>.</w:t>
      </w:r>
      <w:r>
        <w:rPr>
          <w:rFonts w:hint="eastAsia" w:ascii="Times New Roman" w:hAnsi="Times New Roman" w:eastAsia="楷体" w:cs="Times New Roman"/>
          <w:sz w:val="24"/>
          <w:lang w:val="en-US" w:eastAsia="zh-CN"/>
        </w:rPr>
        <w:fldChar w:fldCharType="begin"/>
      </w:r>
      <w:r>
        <w:rPr>
          <w:rFonts w:hint="eastAsia" w:ascii="Times New Roman" w:hAnsi="Times New Roman" w:eastAsia="楷体" w:cs="Times New Roman"/>
          <w:sz w:val="24"/>
          <w:lang w:val="en-US" w:eastAsia="zh-CN"/>
        </w:rPr>
        <w:instrText xml:space="preserve"> HYPERLINK "https://d.wanfangdata.com.cn/periodical/hebsydxxb-shkx200805022" \t "https://d.wanfangdata.com.cn/periodical/_blank" </w:instrText>
      </w:r>
      <w:r>
        <w:rPr>
          <w:rFonts w:hint="eastAsia" w:ascii="Times New Roman" w:hAnsi="Times New Roman" w:eastAsia="楷体" w:cs="Times New Roman"/>
          <w:sz w:val="24"/>
          <w:lang w:val="en-US" w:eastAsia="zh-CN"/>
        </w:rPr>
        <w:fldChar w:fldCharType="separate"/>
      </w:r>
      <w:r>
        <w:rPr>
          <w:rFonts w:hint="eastAsia" w:ascii="Times New Roman" w:hAnsi="Times New Roman" w:eastAsia="楷体" w:cs="Times New Roman"/>
          <w:sz w:val="24"/>
        </w:rPr>
        <w:t>电子商务与第三方物流信息化</w:t>
      </w:r>
      <w:r>
        <w:rPr>
          <w:rFonts w:hint="eastAsia" w:ascii="Times New Roman" w:hAnsi="Times New Roman" w:eastAsia="楷体" w:cs="Times New Roman"/>
          <w:sz w:val="24"/>
          <w:lang w:val="en-US" w:eastAsia="zh-CN"/>
        </w:rPr>
        <w:fldChar w:fldCharType="end"/>
      </w:r>
      <w:r>
        <w:rPr>
          <w:rFonts w:hint="eastAsia" w:ascii="Times New Roman" w:hAnsi="Times New Roman" w:eastAsia="楷体" w:cs="Times New Roman"/>
          <w:sz w:val="24"/>
          <w:lang w:val="en-US" w:eastAsia="zh-CN"/>
        </w:rPr>
        <w:t>[J].</w:t>
      </w:r>
      <w:r>
        <w:rPr>
          <w:rFonts w:hint="eastAsia" w:ascii="Times New Roman" w:hAnsi="Times New Roman" w:eastAsia="楷体" w:cs="Times New Roman"/>
          <w:sz w:val="24"/>
          <w:lang w:val="en-US" w:eastAsia="zh-CN"/>
        </w:rPr>
        <w:fldChar w:fldCharType="begin"/>
      </w:r>
      <w:r>
        <w:rPr>
          <w:rFonts w:hint="eastAsia" w:ascii="Times New Roman" w:hAnsi="Times New Roman" w:eastAsia="楷体" w:cs="Times New Roman"/>
          <w:sz w:val="24"/>
          <w:lang w:val="en-US" w:eastAsia="zh-CN"/>
        </w:rPr>
        <w:instrText xml:space="preserve"> HYPERLINK "https://sns.wanfangdata.com.cn/perio/hebsydxxb-shkx" \t "https://d.wanfangdata.com.cn/periodical/_blank" </w:instrText>
      </w:r>
      <w:r>
        <w:rPr>
          <w:rFonts w:hint="eastAsia" w:ascii="Times New Roman" w:hAnsi="Times New Roman" w:eastAsia="楷体" w:cs="Times New Roman"/>
          <w:sz w:val="24"/>
          <w:lang w:val="en-US" w:eastAsia="zh-CN"/>
        </w:rPr>
        <w:fldChar w:fldCharType="separate"/>
      </w:r>
      <w:r>
        <w:rPr>
          <w:rFonts w:hint="eastAsia" w:ascii="Times New Roman" w:hAnsi="Times New Roman" w:eastAsia="楷体" w:cs="Times New Roman"/>
          <w:sz w:val="24"/>
        </w:rPr>
        <w:t>哈尔滨商业大学学报（社会科学版）</w:t>
      </w:r>
      <w:r>
        <w:rPr>
          <w:rFonts w:hint="eastAsia" w:ascii="Times New Roman" w:hAnsi="Times New Roman" w:eastAsia="楷体" w:cs="Times New Roman"/>
          <w:sz w:val="24"/>
          <w:lang w:val="en-US" w:eastAsia="zh-CN"/>
        </w:rPr>
        <w:fldChar w:fldCharType="end"/>
      </w:r>
      <w:r>
        <w:rPr>
          <w:rFonts w:hint="eastAsia" w:ascii="Times New Roman" w:hAnsi="Times New Roman" w:eastAsia="楷体" w:cs="Times New Roman"/>
          <w:sz w:val="24"/>
          <w:lang w:val="en-US" w:eastAsia="zh-CN"/>
        </w:rPr>
        <w:t>.2008,(5).DOI:10.3969/j.issn.1671-7112.2008.05.022.</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楷体" w:cs="Times New Roman"/>
          <w:sz w:val="24"/>
        </w:rPr>
      </w:pPr>
      <w:r>
        <w:rPr>
          <w:rFonts w:hint="eastAsia" w:ascii="Times New Roman" w:hAnsi="Times New Roman" w:eastAsia="楷体" w:cs="Times New Roman"/>
          <w:sz w:val="24"/>
          <w:lang w:val="en-US" w:eastAsia="zh-CN"/>
        </w:rPr>
        <w:t>[2]</w:t>
      </w:r>
      <w:r>
        <w:rPr>
          <w:rFonts w:hint="eastAsia" w:ascii="Times New Roman" w:hAnsi="Times New Roman" w:eastAsia="楷体" w:cs="Times New Roman"/>
          <w:sz w:val="24"/>
          <w:lang w:val="en-US" w:eastAsia="zh-CN"/>
        </w:rPr>
        <w:fldChar w:fldCharType="begin"/>
      </w:r>
      <w:r>
        <w:rPr>
          <w:rFonts w:hint="eastAsia" w:ascii="Times New Roman" w:hAnsi="Times New Roman" w:eastAsia="楷体" w:cs="Times New Roman"/>
          <w:sz w:val="24"/>
          <w:lang w:val="en-US" w:eastAsia="zh-CN"/>
        </w:rPr>
        <w:instrText xml:space="preserve"> HYPERLINK "https://s.wanfangdata.com.cn/paper?q=%E4%BD%9C%E8%80%85:"%E7%94%B0%E5%AA%9B"" \t "https://d.wanfangdata.com.cn/periodical/_blank" </w:instrText>
      </w:r>
      <w:r>
        <w:rPr>
          <w:rFonts w:hint="eastAsia" w:ascii="Times New Roman" w:hAnsi="Times New Roman" w:eastAsia="楷体" w:cs="Times New Roman"/>
          <w:sz w:val="24"/>
          <w:lang w:val="en-US" w:eastAsia="zh-CN"/>
        </w:rPr>
        <w:fldChar w:fldCharType="separate"/>
      </w:r>
      <w:r>
        <w:rPr>
          <w:rFonts w:hint="eastAsia" w:ascii="Times New Roman" w:hAnsi="Times New Roman" w:eastAsia="楷体" w:cs="Times New Roman"/>
          <w:sz w:val="24"/>
        </w:rPr>
        <w:t>田媛</w:t>
      </w:r>
      <w:r>
        <w:rPr>
          <w:rFonts w:hint="eastAsia" w:ascii="Times New Roman" w:hAnsi="Times New Roman" w:eastAsia="楷体" w:cs="Times New Roman"/>
          <w:sz w:val="24"/>
          <w:lang w:val="en-US" w:eastAsia="zh-CN"/>
        </w:rPr>
        <w:fldChar w:fldCharType="end"/>
      </w:r>
      <w:r>
        <w:rPr>
          <w:rFonts w:hint="eastAsia" w:ascii="Times New Roman" w:hAnsi="Times New Roman" w:eastAsia="楷体" w:cs="Times New Roman"/>
          <w:sz w:val="24"/>
          <w:lang w:val="en-US" w:eastAsia="zh-CN"/>
        </w:rPr>
        <w:t>.</w:t>
      </w:r>
      <w:r>
        <w:rPr>
          <w:rFonts w:hint="eastAsia" w:ascii="Times New Roman" w:hAnsi="Times New Roman" w:eastAsia="楷体" w:cs="Times New Roman"/>
          <w:sz w:val="24"/>
          <w:lang w:val="en-US" w:eastAsia="zh-CN"/>
        </w:rPr>
        <w:fldChar w:fldCharType="begin"/>
      </w:r>
      <w:r>
        <w:rPr>
          <w:rFonts w:hint="eastAsia" w:ascii="Times New Roman" w:hAnsi="Times New Roman" w:eastAsia="楷体" w:cs="Times New Roman"/>
          <w:sz w:val="24"/>
          <w:lang w:val="en-US" w:eastAsia="zh-CN"/>
        </w:rPr>
        <w:instrText xml:space="preserve"> HYPERLINK "https://d.wanfangdata.com.cn/periodical/wljs201202063" \t "https://d.wanfangdata.com.cn/periodical/_blank" </w:instrText>
      </w:r>
      <w:r>
        <w:rPr>
          <w:rFonts w:hint="eastAsia" w:ascii="Times New Roman" w:hAnsi="Times New Roman" w:eastAsia="楷体" w:cs="Times New Roman"/>
          <w:sz w:val="24"/>
          <w:lang w:val="en-US" w:eastAsia="zh-CN"/>
        </w:rPr>
        <w:fldChar w:fldCharType="separate"/>
      </w:r>
      <w:r>
        <w:rPr>
          <w:rFonts w:hint="eastAsia" w:ascii="Times New Roman" w:hAnsi="Times New Roman" w:eastAsia="楷体" w:cs="Times New Roman"/>
          <w:sz w:val="24"/>
        </w:rPr>
        <w:t>电子商务背景下物流信息化问题研究</w:t>
      </w:r>
      <w:r>
        <w:rPr>
          <w:rFonts w:hint="eastAsia" w:ascii="Times New Roman" w:hAnsi="Times New Roman" w:eastAsia="楷体" w:cs="Times New Roman"/>
          <w:sz w:val="24"/>
          <w:lang w:val="en-US" w:eastAsia="zh-CN"/>
        </w:rPr>
        <w:fldChar w:fldCharType="end"/>
      </w:r>
      <w:r>
        <w:rPr>
          <w:rFonts w:hint="eastAsia" w:ascii="Times New Roman" w:hAnsi="Times New Roman" w:eastAsia="楷体" w:cs="Times New Roman"/>
          <w:sz w:val="24"/>
          <w:lang w:val="en-US" w:eastAsia="zh-CN"/>
        </w:rPr>
        <w:t>[J].</w:t>
      </w:r>
      <w:r>
        <w:rPr>
          <w:rFonts w:hint="eastAsia" w:ascii="Times New Roman" w:hAnsi="Times New Roman" w:eastAsia="楷体" w:cs="Times New Roman"/>
          <w:sz w:val="24"/>
          <w:lang w:val="en-US" w:eastAsia="zh-CN"/>
        </w:rPr>
        <w:fldChar w:fldCharType="begin"/>
      </w:r>
      <w:r>
        <w:rPr>
          <w:rFonts w:hint="eastAsia" w:ascii="Times New Roman" w:hAnsi="Times New Roman" w:eastAsia="楷体" w:cs="Times New Roman"/>
          <w:sz w:val="24"/>
          <w:lang w:val="en-US" w:eastAsia="zh-CN"/>
        </w:rPr>
        <w:instrText xml:space="preserve"> HYPERLINK "https://sns.wanfangdata.com.cn/perio/wljs" \t "https://d.wanfangdata.com.cn/periodical/_blank" </w:instrText>
      </w:r>
      <w:r>
        <w:rPr>
          <w:rFonts w:hint="eastAsia" w:ascii="Times New Roman" w:hAnsi="Times New Roman" w:eastAsia="楷体" w:cs="Times New Roman"/>
          <w:sz w:val="24"/>
          <w:lang w:val="en-US" w:eastAsia="zh-CN"/>
        </w:rPr>
        <w:fldChar w:fldCharType="separate"/>
      </w:r>
      <w:r>
        <w:rPr>
          <w:rFonts w:hint="eastAsia" w:ascii="Times New Roman" w:hAnsi="Times New Roman" w:eastAsia="楷体" w:cs="Times New Roman"/>
          <w:sz w:val="24"/>
        </w:rPr>
        <w:t>物流技术</w:t>
      </w:r>
      <w:r>
        <w:rPr>
          <w:rFonts w:hint="eastAsia" w:ascii="Times New Roman" w:hAnsi="Times New Roman" w:eastAsia="楷体" w:cs="Times New Roman"/>
          <w:sz w:val="24"/>
          <w:lang w:val="en-US" w:eastAsia="zh-CN"/>
        </w:rPr>
        <w:fldChar w:fldCharType="end"/>
      </w:r>
      <w:r>
        <w:rPr>
          <w:rFonts w:hint="eastAsia" w:ascii="Times New Roman" w:hAnsi="Times New Roman" w:eastAsia="楷体" w:cs="Times New Roman"/>
          <w:sz w:val="24"/>
          <w:lang w:val="en-US" w:eastAsia="zh-CN"/>
        </w:rPr>
        <w:t>.2012,(2).DOI:10.3969/j.issn.1005-152X.2012.02.063.</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楷体" w:cs="Times New Roman"/>
          <w:sz w:val="24"/>
          <w:lang w:val="en-US" w:eastAsia="zh-CN"/>
        </w:rPr>
      </w:pPr>
      <w:r>
        <w:rPr>
          <w:rFonts w:hint="eastAsia" w:ascii="Times New Roman" w:hAnsi="Times New Roman" w:eastAsia="楷体" w:cs="Times New Roman"/>
          <w:sz w:val="24"/>
          <w:lang w:val="en-US" w:eastAsia="zh-CN"/>
        </w:rPr>
        <w:t>[3]</w:t>
      </w:r>
      <w:r>
        <w:rPr>
          <w:rFonts w:hint="eastAsia" w:ascii="Times New Roman" w:hAnsi="Times New Roman" w:eastAsia="楷体" w:cs="Times New Roman"/>
          <w:sz w:val="24"/>
          <w:lang w:val="en-US" w:eastAsia="zh-CN"/>
        </w:rPr>
        <w:fldChar w:fldCharType="begin"/>
      </w:r>
      <w:r>
        <w:rPr>
          <w:rFonts w:hint="eastAsia" w:ascii="Times New Roman" w:hAnsi="Times New Roman" w:eastAsia="楷体" w:cs="Times New Roman"/>
          <w:sz w:val="24"/>
          <w:lang w:val="en-US" w:eastAsia="zh-CN"/>
        </w:rPr>
        <w:instrText xml:space="preserve"> HYPERLINK "https://s.wanfangdata.com.cn/paper?q=%E4%BD%9C%E8%80%85:"%E5%AD%A3%E6%BA%90"" \t "https://d.wanfangdata.com.cn/periodical/_blank" </w:instrText>
      </w:r>
      <w:r>
        <w:rPr>
          <w:rFonts w:hint="eastAsia" w:ascii="Times New Roman" w:hAnsi="Times New Roman" w:eastAsia="楷体" w:cs="Times New Roman"/>
          <w:sz w:val="24"/>
          <w:lang w:val="en-US" w:eastAsia="zh-CN"/>
        </w:rPr>
        <w:fldChar w:fldCharType="separate"/>
      </w:r>
      <w:r>
        <w:rPr>
          <w:rFonts w:hint="eastAsia" w:ascii="Times New Roman" w:hAnsi="Times New Roman" w:eastAsia="楷体" w:cs="Times New Roman"/>
          <w:sz w:val="24"/>
        </w:rPr>
        <w:t>季源</w:t>
      </w:r>
      <w:r>
        <w:rPr>
          <w:rFonts w:hint="eastAsia" w:ascii="Times New Roman" w:hAnsi="Times New Roman" w:eastAsia="楷体" w:cs="Times New Roman"/>
          <w:sz w:val="24"/>
          <w:lang w:val="en-US" w:eastAsia="zh-CN"/>
        </w:rPr>
        <w:fldChar w:fldCharType="end"/>
      </w:r>
      <w:r>
        <w:rPr>
          <w:rFonts w:hint="eastAsia" w:ascii="Times New Roman" w:hAnsi="Times New Roman" w:eastAsia="楷体" w:cs="Times New Roman"/>
          <w:sz w:val="24"/>
          <w:lang w:val="en-US" w:eastAsia="zh-CN"/>
        </w:rPr>
        <w:t>.</w:t>
      </w:r>
      <w:r>
        <w:rPr>
          <w:rFonts w:hint="eastAsia" w:ascii="Times New Roman" w:hAnsi="Times New Roman" w:eastAsia="楷体" w:cs="Times New Roman"/>
          <w:sz w:val="24"/>
          <w:lang w:val="en-US" w:eastAsia="zh-CN"/>
        </w:rPr>
        <w:fldChar w:fldCharType="begin"/>
      </w:r>
      <w:r>
        <w:rPr>
          <w:rFonts w:hint="eastAsia" w:ascii="Times New Roman" w:hAnsi="Times New Roman" w:eastAsia="楷体" w:cs="Times New Roman"/>
          <w:sz w:val="24"/>
          <w:lang w:val="en-US" w:eastAsia="zh-CN"/>
        </w:rPr>
        <w:instrText xml:space="preserve"> HYPERLINK "https://d.wanfangdata.com.cn/periodical/zhonggsm201218066" \t "https://d.wanfangdata.com.cn/periodical/_blank" </w:instrText>
      </w:r>
      <w:r>
        <w:rPr>
          <w:rFonts w:hint="eastAsia" w:ascii="Times New Roman" w:hAnsi="Times New Roman" w:eastAsia="楷体" w:cs="Times New Roman"/>
          <w:sz w:val="24"/>
          <w:lang w:val="en-US" w:eastAsia="zh-CN"/>
        </w:rPr>
        <w:fldChar w:fldCharType="separate"/>
      </w:r>
      <w:r>
        <w:rPr>
          <w:rFonts w:hint="eastAsia" w:ascii="Times New Roman" w:hAnsi="Times New Roman" w:eastAsia="楷体" w:cs="Times New Roman"/>
          <w:sz w:val="24"/>
        </w:rPr>
        <w:t>电子商务时代我国现代物流发展研究</w:t>
      </w:r>
      <w:r>
        <w:rPr>
          <w:rFonts w:hint="eastAsia" w:ascii="Times New Roman" w:hAnsi="Times New Roman" w:eastAsia="楷体" w:cs="Times New Roman"/>
          <w:sz w:val="24"/>
          <w:lang w:val="en-US" w:eastAsia="zh-CN"/>
        </w:rPr>
        <w:fldChar w:fldCharType="end"/>
      </w:r>
      <w:r>
        <w:rPr>
          <w:rFonts w:hint="eastAsia" w:ascii="Times New Roman" w:hAnsi="Times New Roman" w:eastAsia="楷体" w:cs="Times New Roman"/>
          <w:sz w:val="24"/>
          <w:lang w:val="en-US" w:eastAsia="zh-CN"/>
        </w:rPr>
        <w:t>[J].</w:t>
      </w:r>
      <w:r>
        <w:rPr>
          <w:rFonts w:hint="eastAsia" w:ascii="Times New Roman" w:hAnsi="Times New Roman" w:eastAsia="楷体" w:cs="Times New Roman"/>
          <w:sz w:val="24"/>
          <w:lang w:val="en-US" w:eastAsia="zh-CN"/>
        </w:rPr>
        <w:fldChar w:fldCharType="begin"/>
      </w:r>
      <w:r>
        <w:rPr>
          <w:rFonts w:hint="eastAsia" w:ascii="Times New Roman" w:hAnsi="Times New Roman" w:eastAsia="楷体" w:cs="Times New Roman"/>
          <w:sz w:val="24"/>
          <w:lang w:val="en-US" w:eastAsia="zh-CN"/>
        </w:rPr>
        <w:instrText xml:space="preserve"> HYPERLINK "https://sns.wanfangdata.com.cn/perio/zhonggsm" \t "https://d.wanfangdata.com.cn/periodical/_blank" </w:instrText>
      </w:r>
      <w:r>
        <w:rPr>
          <w:rFonts w:hint="eastAsia" w:ascii="Times New Roman" w:hAnsi="Times New Roman" w:eastAsia="楷体" w:cs="Times New Roman"/>
          <w:sz w:val="24"/>
          <w:lang w:val="en-US" w:eastAsia="zh-CN"/>
        </w:rPr>
        <w:fldChar w:fldCharType="separate"/>
      </w:r>
      <w:r>
        <w:rPr>
          <w:rFonts w:hint="eastAsia" w:ascii="Times New Roman" w:hAnsi="Times New Roman" w:eastAsia="楷体" w:cs="Times New Roman"/>
          <w:sz w:val="24"/>
        </w:rPr>
        <w:t>中国商贸</w:t>
      </w:r>
      <w:r>
        <w:rPr>
          <w:rFonts w:hint="eastAsia" w:ascii="Times New Roman" w:hAnsi="Times New Roman" w:eastAsia="楷体" w:cs="Times New Roman"/>
          <w:sz w:val="24"/>
          <w:lang w:val="en-US" w:eastAsia="zh-CN"/>
        </w:rPr>
        <w:fldChar w:fldCharType="end"/>
      </w:r>
      <w:r>
        <w:rPr>
          <w:rFonts w:hint="eastAsia" w:ascii="Times New Roman" w:hAnsi="Times New Roman" w:eastAsia="楷体" w:cs="Times New Roman"/>
          <w:sz w:val="24"/>
          <w:lang w:val="en-US" w:eastAsia="zh-CN"/>
        </w:rPr>
        <w:t>.2012,(18).DOI:10.3969/j.issn.1005-5800.2012.18.066.</w:t>
      </w:r>
    </w:p>
    <w:p>
      <w:pPr>
        <w:keepNext w:val="0"/>
        <w:keepLines w:val="0"/>
        <w:pageBreakBefore w:val="0"/>
        <w:widowControl w:val="0"/>
        <w:kinsoku/>
        <w:wordWrap w:val="0"/>
        <w:overflowPunct/>
        <w:topLinePunct w:val="0"/>
        <w:autoSpaceDE/>
        <w:autoSpaceDN/>
        <w:bidi w:val="0"/>
        <w:adjustRightInd/>
        <w:snapToGrid/>
        <w:spacing w:line="360" w:lineRule="auto"/>
        <w:ind w:firstLine="482" w:firstLineChars="200"/>
        <w:jc w:val="center"/>
        <w:textAlignment w:val="auto"/>
        <w:rPr>
          <w:rFonts w:hint="eastAsia" w:ascii="Times New Roman" w:hAnsi="Times New Roman" w:eastAsia="宋体" w:cs="Times New Roman"/>
          <w:b/>
          <w:sz w:val="24"/>
          <w:lang w:val="en-US" w:eastAsia="zh-CN"/>
        </w:rPr>
        <w:sectPr>
          <w:type w:val="continuous"/>
          <w:pgSz w:w="11906" w:h="16838"/>
          <w:pgMar w:top="1134" w:right="1134" w:bottom="1134" w:left="1134" w:header="720" w:footer="720" w:gutter="0"/>
          <w:cols w:equalWidth="0" w:num="2">
            <w:col w:w="4606" w:space="425"/>
            <w:col w:w="4606"/>
          </w:cols>
          <w:docGrid w:type="lines" w:linePitch="312" w:charSpace="0"/>
        </w:sectPr>
      </w:pPr>
    </w:p>
    <w:p>
      <w:pPr>
        <w:keepNext w:val="0"/>
        <w:keepLines w:val="0"/>
        <w:pageBreakBefore w:val="0"/>
        <w:widowControl w:val="0"/>
        <w:kinsoku/>
        <w:wordWrap w:val="0"/>
        <w:overflowPunct/>
        <w:topLinePunct w:val="0"/>
        <w:autoSpaceDE/>
        <w:autoSpaceDN/>
        <w:bidi w:val="0"/>
        <w:adjustRightInd/>
        <w:snapToGrid/>
        <w:spacing w:line="360" w:lineRule="auto"/>
        <w:ind w:firstLine="482" w:firstLineChars="200"/>
        <w:jc w:val="center"/>
        <w:textAlignment w:val="auto"/>
        <w:rPr>
          <w:rFonts w:hint="eastAsia" w:ascii="Times New Roman" w:hAnsi="Times New Roman" w:eastAsia="宋体" w:cs="Times New Roman"/>
          <w:b/>
          <w:sz w:val="24"/>
          <w:lang w:val="en-US" w:eastAsia="zh-CN"/>
        </w:rPr>
      </w:pPr>
      <w:r>
        <w:rPr>
          <w:rFonts w:hint="eastAsia" w:ascii="Times New Roman" w:hAnsi="Times New Roman" w:eastAsia="宋体" w:cs="Times New Roman"/>
          <w:b/>
          <w:sz w:val="24"/>
          <w:lang w:val="en-US" w:eastAsia="zh-CN"/>
        </w:rPr>
        <w:t>Research on the survival countermeasures of small and medium-sized logistics enterprises in China under the e-commerce environment</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center"/>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Pan Maowen</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center"/>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Shaanxi Industry and Commerce Vocational College, Shaanxi Xi'an 710119</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Abstract: In the e-commerce environment, China's small and medium-sized logistics enterprises are facing the pressure of transportation, storage, distribution and other aspects, the competition is intensifying, and the development mode needs to be changed. Small and medium-sized logistics enterprises should actively participate in e-commerce, constantly enhance their own strength, improve their own network construction, actively carry out brand building, and realize the effective application of information technology. As a new business model, e-commerce has greatly promoted the development of the logistics industry. China's small and medium-sized logistics enterprises are in the development stage, we should seize the opportunity, to meet the challenge. This paper first analyzes the problems and causes of the small and medium-sized logistics enterprises in the e-commerce environment, and puts forward the relevant countermeasures on how to survive the small and medium-sized logistics enterprises in the e-commerce environment. </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Key words: e-commerce; logistics enterprise; development model</w:t>
      </w:r>
      <w:r>
        <w:rPr>
          <w:rFonts w:hint="eastAsia" w:cs="Times New Roman"/>
          <w:sz w:val="24"/>
          <w:lang w:val="en-US" w:eastAsia="zh-CN"/>
        </w:rPr>
        <w:t>.</w:t>
      </w:r>
      <w:bookmarkStart w:id="0" w:name="_GoBack"/>
      <w:bookmarkEnd w:id="0"/>
    </w:p>
    <w:p>
      <w:pPr>
        <w:keepNext w:val="0"/>
        <w:keepLines w:val="0"/>
        <w:pageBreakBefore w:val="0"/>
        <w:kinsoku/>
        <w:overflowPunct/>
        <w:topLinePunct w:val="0"/>
        <w:autoSpaceDE/>
        <w:autoSpaceDN/>
        <w:bidi w:val="0"/>
        <w:adjustRightInd/>
        <w:snapToGrid/>
        <w:spacing w:line="360" w:lineRule="auto"/>
        <w:ind w:firstLine="480" w:firstLineChars="200"/>
        <w:jc w:val="left"/>
        <w:textAlignment w:val="auto"/>
        <w:rPr>
          <w:rFonts w:hint="eastAsia"/>
          <w:sz w:val="24"/>
          <w:lang w:val="en-US" w:eastAsia="zh-CN"/>
        </w:rPr>
      </w:pPr>
    </w:p>
    <w:sectPr>
      <w:type w:val="continuous"/>
      <w:pgSz w:w="11906" w:h="16838"/>
      <w:pgMar w:top="1134" w:right="1134" w:bottom="1134" w:left="113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suppressLineNumbers w:val="0"/>
      <w:jc w:val="left"/>
      <w:rPr>
        <w:rFonts w:hint="eastAsia" w:ascii="黑体" w:hAnsi="黑体" w:eastAsia="黑体" w:cs="黑体"/>
        <w:b/>
        <w:bCs/>
        <w:lang w:val="en-US"/>
      </w:rPr>
    </w:pPr>
    <w:r>
      <w:rPr>
        <w:rFonts w:hint="eastAsia" w:ascii="黑体" w:hAnsi="黑体" w:eastAsia="黑体" w:cs="黑体"/>
        <w:b/>
        <w:bCs/>
        <w:color w:val="231F20"/>
        <w:kern w:val="0"/>
        <w:sz w:val="16"/>
        <w:szCs w:val="16"/>
        <w:u w:val="single"/>
        <w:lang w:val="en-US" w:eastAsia="zh-CN" w:bidi="ar"/>
      </w:rPr>
      <w:t>2024 年 06月                                           教育教学高峰论坛                                     Jun. 2024</w:t>
    </w:r>
  </w:p>
  <w:p>
    <w:pPr>
      <w:pStyle w:val="5"/>
      <w:jc w:val="left"/>
    </w:pPr>
    <w:r>
      <w:rPr>
        <w:rFonts w:hint="eastAsia" w:ascii="黑体" w:hAnsi="黑体" w:eastAsia="黑体" w:cs="黑体"/>
        <w:b/>
        <w:bCs/>
        <w:color w:val="231F20"/>
        <w:kern w:val="0"/>
        <w:sz w:val="16"/>
        <w:szCs w:val="16"/>
        <w:lang w:val="en-US" w:eastAsia="zh-CN" w:bidi="ar"/>
      </w:rPr>
      <w:t>第37期                                                                                                        No.37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0"/>
  <w:bordersDoNotSurroundFooter w:val="0"/>
  <w:documentProtection w:enforcement="0"/>
  <w:displayHorizontalDrawingGridEvery w:val="1"/>
  <w:displayVerticalDrawingGridEvery w:val="1"/>
  <w:noPunctuationKerning w:val="1"/>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YWQzNmNmY2MwZWI2YWRmODQ2NmQxMjkyOTMwODUifQ=="/>
  </w:docVars>
  <w:rsids>
    <w:rsidRoot w:val="00000000"/>
    <w:rsid w:val="02C60228"/>
    <w:rsid w:val="03D92B56"/>
    <w:rsid w:val="06571B0B"/>
    <w:rsid w:val="07533CE2"/>
    <w:rsid w:val="08690E6D"/>
    <w:rsid w:val="17BF3493"/>
    <w:rsid w:val="22303F5A"/>
    <w:rsid w:val="3FF441F4"/>
    <w:rsid w:val="42474294"/>
    <w:rsid w:val="5D6259DE"/>
    <w:rsid w:val="7AE92356"/>
    <w:rsid w:val="7B3719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1"/>
    <w:qFormat/>
    <w:uiPriority w:val="0"/>
    <w:pPr>
      <w:widowControl w:val="0"/>
      <w:spacing w:after="120"/>
      <w:ind w:left="420" w:leftChars="200"/>
    </w:pPr>
    <w:rPr>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paragraph" w:customStyle="1" w:styleId="9">
    <w:name w:val="标题 11"/>
    <w:unhideWhenUsed/>
    <w:qFormat/>
    <w:uiPriority w:val="1"/>
    <w:pPr>
      <w:outlineLvl w:val="1"/>
    </w:pPr>
    <w:rPr>
      <w:rFonts w:ascii="宋体" w:hAnsi="Times New Roman" w:eastAsia="宋体" w:cs="Times New Roman"/>
      <w:b/>
      <w:color w:val="000000"/>
      <w:sz w:val="44"/>
      <w:szCs w:val="44"/>
    </w:rPr>
  </w:style>
  <w:style w:type="paragraph" w:customStyle="1" w:styleId="10">
    <w:name w:val="标题 21"/>
    <w:unhideWhenUsed/>
    <w:qFormat/>
    <w:uiPriority w:val="2"/>
    <w:pPr>
      <w:outlineLvl w:val="2"/>
    </w:pPr>
    <w:rPr>
      <w:rFonts w:ascii="宋体" w:hAnsi="Times New Roman" w:eastAsia="宋体" w:cs="Times New Roman"/>
      <w:b/>
      <w:color w:val="000000"/>
      <w:sz w:val="32"/>
      <w:szCs w:val="32"/>
    </w:rPr>
  </w:style>
  <w:style w:type="paragraph" w:customStyle="1" w:styleId="11">
    <w:name w:val="标题 31"/>
    <w:unhideWhenUsed/>
    <w:qFormat/>
    <w:uiPriority w:val="3"/>
    <w:pPr>
      <w:outlineLvl w:val="3"/>
    </w:pPr>
    <w:rPr>
      <w:rFonts w:ascii="宋体" w:hAnsi="Times New Roman" w:eastAsia="宋体" w:cs="Times New Roman"/>
      <w:b/>
      <w:color w:val="000000"/>
      <w:sz w:val="28"/>
      <w:szCs w:val="28"/>
    </w:rPr>
  </w:style>
  <w:style w:type="paragraph" w:customStyle="1" w:styleId="12">
    <w:name w:val="标题 41"/>
    <w:unhideWhenUsed/>
    <w:qFormat/>
    <w:uiPriority w:val="4"/>
    <w:pPr>
      <w:outlineLvl w:val="4"/>
    </w:pPr>
    <w:rPr>
      <w:rFonts w:ascii="宋体" w:hAnsi="Times New Roman" w:eastAsia="宋体" w:cs="Times New Roman"/>
      <w:b/>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2449</Words>
  <Characters>3625</Characters>
  <TotalTime>1</TotalTime>
  <ScaleCrop>false</ScaleCrop>
  <LinksUpToDate>false</LinksUpToDate>
  <CharactersWithSpaces>3860</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2023-07-08T05:41:00Z</dcterms:created>
  <dc:creator>Apache POI</dc:creator>
  <cp:lastModifiedBy>《教育教学论坛》编辑部</cp:lastModifiedBy>
  <dcterms:modified xsi:type="dcterms:W3CDTF">2024-06-04T01:31:39Z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A0EA19A34DEA4C2BB7E675FE7161399F_13</vt:lpwstr>
  </property>
</Properties>
</file>